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24" w:rsidRPr="004E2533" w:rsidRDefault="00EE51F8" w:rsidP="006A63DA">
      <w:pPr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71724" w:rsidRPr="004E2533"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bookmarkEnd w:id="0"/>
    </w:p>
    <w:p w:rsidR="00F71724" w:rsidRPr="004E2533" w:rsidRDefault="00F71724" w:rsidP="004E2533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t xml:space="preserve">Всероссийский форум-выставка </w:t>
      </w:r>
    </w:p>
    <w:p w:rsidR="00F71724" w:rsidRPr="004E2533" w:rsidRDefault="006A63DA" w:rsidP="006A63DA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«НЕДРА-2020. </w:t>
      </w:r>
      <w:r w:rsidR="00F71724" w:rsidRPr="004E2533">
        <w:rPr>
          <w:rFonts w:ascii="Times New Roman" w:hAnsi="Times New Roman" w:cs="Times New Roman"/>
          <w:b/>
          <w:sz w:val="28"/>
          <w:szCs w:val="28"/>
        </w:rPr>
        <w:t>Изучение, разведка,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добыча»</w:t>
      </w:r>
    </w:p>
    <w:p w:rsidR="00F71724" w:rsidRPr="004E2533" w:rsidRDefault="00F71724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t>Дат</w:t>
      </w:r>
      <w:r w:rsidR="0038771D" w:rsidRPr="004E2533">
        <w:rPr>
          <w:rFonts w:ascii="Times New Roman" w:hAnsi="Times New Roman" w:cs="Times New Roman"/>
          <w:b/>
          <w:sz w:val="28"/>
          <w:szCs w:val="28"/>
        </w:rPr>
        <w:t xml:space="preserve">а проведения: </w:t>
      </w:r>
      <w:r w:rsidR="0038771D" w:rsidRPr="004E2533">
        <w:rPr>
          <w:rFonts w:ascii="Times New Roman" w:hAnsi="Times New Roman" w:cs="Times New Roman"/>
          <w:sz w:val="28"/>
          <w:szCs w:val="28"/>
        </w:rPr>
        <w:t>31.03-02.04.2020г.</w:t>
      </w:r>
    </w:p>
    <w:p w:rsidR="00D26182" w:rsidRPr="004E2533" w:rsidRDefault="00F71724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E2533">
        <w:rPr>
          <w:rFonts w:ascii="Times New Roman" w:hAnsi="Times New Roman" w:cs="Times New Roman"/>
          <w:sz w:val="28"/>
          <w:szCs w:val="28"/>
        </w:rPr>
        <w:t>: г. Москва, Краснопресненская набережная,14</w:t>
      </w:r>
      <w:r w:rsidR="004E2533">
        <w:rPr>
          <w:rFonts w:ascii="Times New Roman" w:hAnsi="Times New Roman" w:cs="Times New Roman"/>
          <w:sz w:val="28"/>
          <w:szCs w:val="28"/>
        </w:rPr>
        <w:t xml:space="preserve"> </w:t>
      </w:r>
      <w:r w:rsidRPr="004E2533">
        <w:rPr>
          <w:rFonts w:ascii="Times New Roman" w:hAnsi="Times New Roman" w:cs="Times New Roman"/>
          <w:sz w:val="28"/>
          <w:szCs w:val="28"/>
        </w:rPr>
        <w:t>ЦВК «Экспоцентр», павильон №7.</w:t>
      </w:r>
    </w:p>
    <w:p w:rsidR="00247EA4" w:rsidRPr="004E2533" w:rsidRDefault="004E2533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EA4" w:rsidRPr="004E2533">
        <w:rPr>
          <w:rFonts w:ascii="Times New Roman" w:hAnsi="Times New Roman" w:cs="Times New Roman"/>
          <w:sz w:val="28"/>
          <w:szCs w:val="28"/>
        </w:rPr>
        <w:t>Федеральное агентство по недропользованию (</w:t>
      </w:r>
      <w:proofErr w:type="spellStart"/>
      <w:r w:rsidR="00247EA4" w:rsidRPr="004E2533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="00247EA4" w:rsidRPr="004E2533">
        <w:rPr>
          <w:rFonts w:ascii="Times New Roman" w:hAnsi="Times New Roman" w:cs="Times New Roman"/>
          <w:sz w:val="28"/>
          <w:szCs w:val="28"/>
        </w:rPr>
        <w:t>)</w:t>
      </w:r>
      <w:r w:rsidR="00CD665C" w:rsidRPr="004E2533">
        <w:rPr>
          <w:rFonts w:ascii="Times New Roman" w:hAnsi="Times New Roman" w:cs="Times New Roman"/>
          <w:sz w:val="28"/>
          <w:szCs w:val="28"/>
        </w:rPr>
        <w:t>,</w:t>
      </w:r>
      <w:r w:rsidRPr="004E2533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Pr="004E2533">
        <w:rPr>
          <w:rFonts w:ascii="Times New Roman" w:hAnsi="Times New Roman" w:cs="Times New Roman"/>
          <w:sz w:val="28"/>
          <w:szCs w:val="28"/>
        </w:rPr>
        <w:t>Гидроспецгеология</w:t>
      </w:r>
      <w:proofErr w:type="spellEnd"/>
      <w:r w:rsidRPr="004E2533">
        <w:rPr>
          <w:rFonts w:ascii="Times New Roman" w:hAnsi="Times New Roman" w:cs="Times New Roman"/>
          <w:sz w:val="28"/>
          <w:szCs w:val="28"/>
        </w:rPr>
        <w:t xml:space="preserve">», </w:t>
      </w:r>
      <w:r w:rsidR="00247EA4" w:rsidRPr="004E2533">
        <w:rPr>
          <w:rFonts w:ascii="Times New Roman" w:hAnsi="Times New Roman" w:cs="Times New Roman"/>
          <w:sz w:val="28"/>
          <w:szCs w:val="28"/>
        </w:rPr>
        <w:t>ФГБУ «ИМГРЭ», ФГБУ «ЦНИГРИ»</w:t>
      </w:r>
      <w:r w:rsidR="00E8070C" w:rsidRPr="004E2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EB" w:rsidRPr="004E2533">
        <w:rPr>
          <w:rFonts w:ascii="Times New Roman" w:hAnsi="Times New Roman" w:cs="Times New Roman"/>
          <w:sz w:val="28"/>
          <w:szCs w:val="28"/>
        </w:rPr>
        <w:t>ФГБУ «ВИМС»,</w:t>
      </w:r>
      <w:r w:rsidR="00E8070C" w:rsidRPr="004E2533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="00E8070C" w:rsidRPr="004E2533">
        <w:rPr>
          <w:rFonts w:ascii="Times New Roman" w:hAnsi="Times New Roman" w:cs="Times New Roman"/>
          <w:sz w:val="28"/>
          <w:szCs w:val="28"/>
        </w:rPr>
        <w:t>Росгеофонд</w:t>
      </w:r>
      <w:proofErr w:type="spellEnd"/>
      <w:r w:rsidR="00E8070C" w:rsidRPr="004E2533">
        <w:rPr>
          <w:rFonts w:ascii="Times New Roman" w:hAnsi="Times New Roman" w:cs="Times New Roman"/>
          <w:sz w:val="28"/>
          <w:szCs w:val="28"/>
        </w:rPr>
        <w:t>», ФГБУ «ВНИ</w:t>
      </w:r>
      <w:r w:rsidR="00247EA4" w:rsidRPr="004E2533">
        <w:rPr>
          <w:rFonts w:ascii="Times New Roman" w:hAnsi="Times New Roman" w:cs="Times New Roman"/>
          <w:sz w:val="28"/>
          <w:szCs w:val="28"/>
        </w:rPr>
        <w:t xml:space="preserve">ГНИ», </w:t>
      </w:r>
      <w:r w:rsidRPr="004E2533">
        <w:rPr>
          <w:rFonts w:ascii="Times New Roman" w:hAnsi="Times New Roman" w:cs="Times New Roman"/>
          <w:sz w:val="28"/>
          <w:szCs w:val="28"/>
        </w:rPr>
        <w:t>ФГБУ «</w:t>
      </w:r>
      <w:r w:rsidR="004B1EEB" w:rsidRPr="004E2533">
        <w:rPr>
          <w:rFonts w:ascii="Times New Roman" w:hAnsi="Times New Roman" w:cs="Times New Roman"/>
          <w:sz w:val="28"/>
          <w:szCs w:val="28"/>
        </w:rPr>
        <w:t xml:space="preserve">ВСЕГЕИ», </w:t>
      </w:r>
      <w:r w:rsidR="00247EA4" w:rsidRPr="004E2533">
        <w:rPr>
          <w:rFonts w:ascii="Times New Roman" w:hAnsi="Times New Roman" w:cs="Times New Roman"/>
          <w:sz w:val="28"/>
          <w:szCs w:val="28"/>
        </w:rPr>
        <w:t>ФГКУ «</w:t>
      </w:r>
      <w:proofErr w:type="spellStart"/>
      <w:r w:rsidR="004B1EEB" w:rsidRPr="004E2533">
        <w:rPr>
          <w:rFonts w:ascii="Times New Roman" w:hAnsi="Times New Roman" w:cs="Times New Roman"/>
          <w:sz w:val="28"/>
          <w:szCs w:val="28"/>
        </w:rPr>
        <w:t>Росгеолэкспертиза</w:t>
      </w:r>
      <w:proofErr w:type="spellEnd"/>
      <w:r w:rsidR="004B1EEB" w:rsidRPr="004E2533">
        <w:rPr>
          <w:rFonts w:ascii="Times New Roman" w:hAnsi="Times New Roman" w:cs="Times New Roman"/>
          <w:sz w:val="28"/>
          <w:szCs w:val="28"/>
        </w:rPr>
        <w:t>», ФГКУ «ГКЗ»,</w:t>
      </w:r>
      <w:r w:rsidR="00CD665C" w:rsidRPr="004E2533">
        <w:rPr>
          <w:rFonts w:ascii="Times New Roman" w:hAnsi="Times New Roman" w:cs="Times New Roman"/>
          <w:sz w:val="28"/>
          <w:szCs w:val="28"/>
        </w:rPr>
        <w:t xml:space="preserve"> </w:t>
      </w:r>
      <w:r w:rsidR="00247EA4" w:rsidRPr="004E2533">
        <w:rPr>
          <w:rFonts w:ascii="Times New Roman" w:hAnsi="Times New Roman" w:cs="Times New Roman"/>
          <w:sz w:val="28"/>
          <w:szCs w:val="28"/>
        </w:rPr>
        <w:t xml:space="preserve">при участии научных, образовательных учреждений, </w:t>
      </w:r>
      <w:r w:rsidR="00D26182" w:rsidRPr="004E2533">
        <w:rPr>
          <w:rFonts w:ascii="Times New Roman" w:hAnsi="Times New Roman" w:cs="Times New Roman"/>
          <w:sz w:val="28"/>
          <w:szCs w:val="28"/>
        </w:rPr>
        <w:t xml:space="preserve">ведущих </w:t>
      </w:r>
      <w:proofErr w:type="spellStart"/>
      <w:r w:rsidR="00D26182" w:rsidRPr="004E2533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D26182" w:rsidRPr="004E2533">
        <w:rPr>
          <w:rFonts w:ascii="Times New Roman" w:hAnsi="Times New Roman" w:cs="Times New Roman"/>
          <w:sz w:val="28"/>
          <w:szCs w:val="28"/>
        </w:rPr>
        <w:t xml:space="preserve"> РФ, экспертных и аналитических агентств.</w:t>
      </w:r>
    </w:p>
    <w:p w:rsidR="008F0A97" w:rsidRPr="004E2533" w:rsidRDefault="008F0A97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sz w:val="28"/>
          <w:szCs w:val="28"/>
        </w:rPr>
        <w:t>Миссия форума: формирование всесторонней и достоверной оценки недропользования в РФ посредством открытой дискуссии лидеров геологической отрасли, выработка основных направлений эффективного, рационального использования недр в интересах государства, развитие государственно-частного партнерства в поиске, разведке и освоении минерально-сырьевых ресурсов, повышение эффективности государственных услуг в сфере недропользования, усиление роли научно-исследовательских работ в освоении недр.</w:t>
      </w:r>
    </w:p>
    <w:p w:rsidR="008F0A97" w:rsidRPr="004E2533" w:rsidRDefault="008F0A97" w:rsidP="004E2533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программа представляет собой широкий спектр специализированных отраслевых мероприятий – пленарная сессия, панельная дискуссия, «круглый стол», презентация проектов и пр., которые создают уникальную деловую атмосферу, дают возможность активного участия в профессиональном обсуждении актуальных вопросов.</w:t>
      </w:r>
    </w:p>
    <w:p w:rsidR="008F0A97" w:rsidRPr="004E2533" w:rsidRDefault="008F0A97" w:rsidP="004E2533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вопросы форума: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геологов в Победу в Великой отечественной войне 1941-1945гг.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геологическое изучение недр как основа воспроизводства минерально-сырьевой базы России;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тренды развития в области поиска, разведки ТПИ;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Разведка, добыча </w:t>
      </w:r>
      <w:proofErr w:type="spellStart"/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трудноизвлекаемых</w:t>
      </w:r>
      <w:proofErr w:type="spellEnd"/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нетрадиционных углеводородов;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разработки техногенных образований;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Научно-техническое развитие в разведки и добычи минеральных ресурсов;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гос.</w:t>
      </w:r>
      <w:r w:rsidR="004E2533"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области недропользования;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господдержки поиска, разведки месторождений полезных ископаемых, «юниорского движения». Государственно-частное партнерство в сфере недропользования;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новых инфраструктурных проектов; 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инжиниринговых центров, кластеров и полигонов; </w:t>
      </w:r>
    </w:p>
    <w:p w:rsidR="008F0A97" w:rsidRPr="004E2533" w:rsidRDefault="008F0A97" w:rsidP="00D94CC8">
      <w:pPr>
        <w:pStyle w:val="a3"/>
        <w:numPr>
          <w:ilvl w:val="0"/>
          <w:numId w:val="1"/>
        </w:numPr>
        <w:spacing w:after="0" w:line="240" w:lineRule="auto"/>
        <w:ind w:left="-924"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переподготовка кадров геологической </w:t>
      </w:r>
      <w:r w:rsidR="004E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</w:p>
    <w:p w:rsidR="0025094B" w:rsidRPr="004E2533" w:rsidRDefault="0025094B" w:rsidP="004E2533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AF7" w:rsidRPr="004E2533" w:rsidRDefault="00AD31F8" w:rsidP="004E2533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33">
        <w:rPr>
          <w:rFonts w:ascii="Times New Roman" w:hAnsi="Times New Roman" w:cs="Times New Roman"/>
          <w:b/>
          <w:sz w:val="28"/>
          <w:szCs w:val="28"/>
        </w:rPr>
        <w:lastRenderedPageBreak/>
        <w:t>Целевая аудитория:</w:t>
      </w:r>
    </w:p>
    <w:p w:rsidR="008004E5" w:rsidRPr="004E2533" w:rsidRDefault="00D94CC8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8004E5" w:rsidRPr="004E2533">
        <w:rPr>
          <w:rFonts w:ascii="Times New Roman" w:hAnsi="Times New Roman" w:cs="Times New Roman"/>
          <w:sz w:val="28"/>
          <w:szCs w:val="28"/>
        </w:rPr>
        <w:t>:</w:t>
      </w:r>
    </w:p>
    <w:p w:rsidR="0096692E" w:rsidRPr="004E2533" w:rsidRDefault="008004E5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sz w:val="28"/>
          <w:szCs w:val="28"/>
        </w:rPr>
        <w:t>1)</w:t>
      </w:r>
      <w:r w:rsidR="0096692E" w:rsidRPr="004E2533">
        <w:rPr>
          <w:rFonts w:ascii="Times New Roman" w:hAnsi="Times New Roman" w:cs="Times New Roman"/>
          <w:sz w:val="28"/>
          <w:szCs w:val="28"/>
        </w:rPr>
        <w:t xml:space="preserve"> Администраций и Правительств субъектов РФ;</w:t>
      </w:r>
    </w:p>
    <w:p w:rsidR="0096692E" w:rsidRPr="004E2533" w:rsidRDefault="004E2533" w:rsidP="004E2533">
      <w:pPr>
        <w:spacing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070C" w:rsidRPr="004E2533">
        <w:rPr>
          <w:rFonts w:ascii="Times New Roman" w:hAnsi="Times New Roman" w:cs="Times New Roman"/>
          <w:sz w:val="28"/>
          <w:szCs w:val="28"/>
        </w:rPr>
        <w:t xml:space="preserve">компаний – </w:t>
      </w:r>
      <w:proofErr w:type="spellStart"/>
      <w:r w:rsidR="00E8070C" w:rsidRPr="004E2533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AD31F8" w:rsidRPr="004E2533">
        <w:rPr>
          <w:rFonts w:ascii="Times New Roman" w:hAnsi="Times New Roman" w:cs="Times New Roman"/>
          <w:sz w:val="28"/>
          <w:szCs w:val="28"/>
        </w:rPr>
        <w:t>, отраслевых институ</w:t>
      </w:r>
      <w:r>
        <w:rPr>
          <w:rFonts w:ascii="Times New Roman" w:hAnsi="Times New Roman" w:cs="Times New Roman"/>
          <w:sz w:val="28"/>
          <w:szCs w:val="28"/>
        </w:rPr>
        <w:t xml:space="preserve">тов, </w:t>
      </w:r>
      <w:r w:rsidR="0096692E" w:rsidRPr="004E2533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AD31F8" w:rsidRPr="004E2533" w:rsidRDefault="008004E5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sz w:val="28"/>
          <w:szCs w:val="28"/>
        </w:rPr>
        <w:t xml:space="preserve">3) </w:t>
      </w:r>
      <w:r w:rsidR="00AD31F8" w:rsidRPr="004E2533">
        <w:rPr>
          <w:rFonts w:ascii="Times New Roman" w:hAnsi="Times New Roman" w:cs="Times New Roman"/>
          <w:sz w:val="28"/>
          <w:szCs w:val="28"/>
        </w:rPr>
        <w:t>банковской и финансовой сферы</w:t>
      </w:r>
      <w:r w:rsidR="0096692E" w:rsidRPr="004E2533">
        <w:rPr>
          <w:rFonts w:ascii="Times New Roman" w:hAnsi="Times New Roman" w:cs="Times New Roman"/>
          <w:sz w:val="28"/>
          <w:szCs w:val="28"/>
        </w:rPr>
        <w:t>, венчурных фондов и лизинговых компаний;</w:t>
      </w:r>
    </w:p>
    <w:p w:rsidR="004E2533" w:rsidRPr="004E2533" w:rsidRDefault="008004E5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33">
        <w:rPr>
          <w:rFonts w:ascii="Times New Roman" w:hAnsi="Times New Roman" w:cs="Times New Roman"/>
          <w:sz w:val="28"/>
          <w:szCs w:val="28"/>
        </w:rPr>
        <w:t xml:space="preserve">4) </w:t>
      </w:r>
      <w:r w:rsidR="0096692E" w:rsidRPr="004E2533">
        <w:rPr>
          <w:rFonts w:ascii="Times New Roman" w:hAnsi="Times New Roman" w:cs="Times New Roman"/>
          <w:sz w:val="28"/>
          <w:szCs w:val="28"/>
        </w:rPr>
        <w:t>научно-технических центров, компани</w:t>
      </w:r>
      <w:r w:rsidR="0025094B" w:rsidRPr="004E2533">
        <w:rPr>
          <w:rFonts w:ascii="Times New Roman" w:hAnsi="Times New Roman" w:cs="Times New Roman"/>
          <w:sz w:val="28"/>
          <w:szCs w:val="28"/>
        </w:rPr>
        <w:t>и</w:t>
      </w:r>
      <w:r w:rsidR="0096692E" w:rsidRPr="004E2533">
        <w:rPr>
          <w:rFonts w:ascii="Times New Roman" w:hAnsi="Times New Roman" w:cs="Times New Roman"/>
          <w:sz w:val="28"/>
          <w:szCs w:val="28"/>
        </w:rPr>
        <w:t xml:space="preserve"> – </w:t>
      </w:r>
      <w:r w:rsidR="00A20E77" w:rsidRPr="004E2533">
        <w:rPr>
          <w:rFonts w:ascii="Times New Roman" w:hAnsi="Times New Roman" w:cs="Times New Roman"/>
          <w:sz w:val="28"/>
          <w:szCs w:val="28"/>
        </w:rPr>
        <w:t>производители в</w:t>
      </w:r>
      <w:r w:rsidR="0096692E" w:rsidRPr="004E2533">
        <w:rPr>
          <w:rFonts w:ascii="Times New Roman" w:hAnsi="Times New Roman" w:cs="Times New Roman"/>
          <w:sz w:val="28"/>
          <w:szCs w:val="28"/>
        </w:rPr>
        <w:t xml:space="preserve"> области разведки и добычи минерального сырья.</w:t>
      </w:r>
    </w:p>
    <w:p w:rsidR="00DB0DF9" w:rsidRPr="009F2BCA" w:rsidRDefault="0096692E" w:rsidP="00D94CC8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63DA">
        <w:rPr>
          <w:rFonts w:ascii="Times New Roman" w:hAnsi="Times New Roman" w:cs="Times New Roman"/>
          <w:sz w:val="28"/>
          <w:szCs w:val="28"/>
        </w:rPr>
        <w:t>Сайт форума</w:t>
      </w:r>
      <w:r w:rsidR="009F2BCA" w:rsidRPr="009F2BCA">
        <w:rPr>
          <w:rFonts w:ascii="Times New Roman" w:hAnsi="Times New Roman" w:cs="Times New Roman"/>
          <w:sz w:val="28"/>
          <w:szCs w:val="28"/>
        </w:rPr>
        <w:t xml:space="preserve"> </w:t>
      </w:r>
      <w:r w:rsidR="009F2BCA" w:rsidRPr="009F2BC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9F2BCA" w:rsidRPr="009F2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.nedra2020.ru</w:t>
      </w:r>
    </w:p>
    <w:p w:rsidR="0096692E" w:rsidRPr="00D94CC8" w:rsidRDefault="0096692E" w:rsidP="004E2533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Контакты организаторов:</w:t>
      </w:r>
    </w:p>
    <w:p w:rsidR="0025094B" w:rsidRPr="004E2533" w:rsidRDefault="0025094B" w:rsidP="004E2533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вопросам участия в деловой программе форума: Егорова Полина</w:t>
      </w:r>
    </w:p>
    <w:p w:rsidR="008004E5" w:rsidRPr="006A63DA" w:rsidRDefault="0025094B" w:rsidP="004E2533">
      <w:pPr>
        <w:spacing w:after="0" w:line="240" w:lineRule="auto"/>
        <w:ind w:left="-567" w:right="-284"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Почта: </w:t>
      </w:r>
      <w:proofErr w:type="spellStart"/>
      <w:r w:rsidR="008004E5" w:rsidRPr="006A6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pegorova</w:t>
      </w:r>
      <w:proofErr w:type="spellEnd"/>
      <w:r w:rsidR="008004E5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8004E5" w:rsidRPr="006A6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rosnedra</w:t>
      </w:r>
      <w:proofErr w:type="spellEnd"/>
      <w:r w:rsidR="008004E5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04E5" w:rsidRPr="006A6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8004E5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04E5" w:rsidRPr="006A63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5094B" w:rsidRPr="006A63DA" w:rsidRDefault="00A20E77" w:rsidP="004E253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 </w:t>
      </w:r>
      <w:r w:rsidR="008004E5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+7 (977</w:t>
      </w:r>
      <w:r w:rsidR="0025094B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224A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094B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3D224A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1721</w:t>
      </w:r>
      <w:r w:rsidR="0025094B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94B" w:rsidRPr="006A63DA" w:rsidRDefault="0025094B" w:rsidP="004E2533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0C" w:rsidRPr="006A63DA" w:rsidRDefault="00A20E77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участия в выставке</w:t>
      </w:r>
      <w:r w:rsidR="0025094B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2C66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Забродина Юлия </w:t>
      </w:r>
    </w:p>
    <w:p w:rsidR="00AA2C66" w:rsidRPr="006A63DA" w:rsidRDefault="00EE51F8" w:rsidP="00D94CC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Почта: </w:t>
      </w:r>
      <w:hyperlink r:id="rId6" w:history="1">
        <w:r w:rsidR="00AA2C66" w:rsidRPr="006A63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association_ntc_in@mail.ru</w:t>
        </w:r>
      </w:hyperlink>
    </w:p>
    <w:p w:rsidR="00AA2C66" w:rsidRPr="006A63DA" w:rsidRDefault="004E2533" w:rsidP="00D94CC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AA2C66" w:rsidRPr="006A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(913) 324 3848 </w:t>
      </w:r>
    </w:p>
    <w:p w:rsidR="0096692E" w:rsidRPr="00EE6AE4" w:rsidRDefault="0096692E" w:rsidP="00D94CC8">
      <w:pPr>
        <w:spacing w:line="240" w:lineRule="auto"/>
        <w:ind w:left="-567" w:right="-284" w:firstLine="709"/>
        <w:jc w:val="both"/>
        <w:rPr>
          <w:rFonts w:ascii="Arial" w:hAnsi="Arial" w:cs="Arial"/>
          <w:sz w:val="24"/>
          <w:szCs w:val="24"/>
        </w:rPr>
      </w:pPr>
    </w:p>
    <w:p w:rsidR="00675065" w:rsidRPr="00D94CC8" w:rsidRDefault="00675065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65">
        <w:rPr>
          <w:rFonts w:ascii="Times New Roman" w:hAnsi="Times New Roman" w:cs="Times New Roman"/>
          <w:b/>
          <w:sz w:val="28"/>
          <w:szCs w:val="28"/>
        </w:rPr>
        <w:t>Экспоненты выставки</w:t>
      </w:r>
      <w:r w:rsidRPr="00D94CC8">
        <w:rPr>
          <w:rFonts w:ascii="Times New Roman" w:hAnsi="Times New Roman" w:cs="Times New Roman"/>
          <w:sz w:val="28"/>
          <w:szCs w:val="28"/>
        </w:rPr>
        <w:t>:</w:t>
      </w:r>
    </w:p>
    <w:p w:rsidR="00675065" w:rsidRPr="00D94CC8" w:rsidRDefault="00675065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CC8">
        <w:rPr>
          <w:rFonts w:ascii="Times New Roman" w:hAnsi="Times New Roman" w:cs="Times New Roman"/>
          <w:sz w:val="28"/>
          <w:szCs w:val="28"/>
        </w:rPr>
        <w:t>Вклад геологов в Победу в Великой отечественной войне 1941-1945г.</w:t>
      </w:r>
    </w:p>
    <w:p w:rsidR="00675065" w:rsidRPr="00D94CC8" w:rsidRDefault="00675065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Региональные экспозиции по реализации проектов в области недропользования;</w:t>
      </w:r>
    </w:p>
    <w:p w:rsidR="00675065" w:rsidRPr="00D94CC8" w:rsidRDefault="00675065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94CC8">
        <w:rPr>
          <w:rFonts w:ascii="Times New Roman" w:hAnsi="Times New Roman" w:cs="Times New Roman"/>
          <w:sz w:val="28"/>
          <w:szCs w:val="28"/>
        </w:rPr>
        <w:t>Горно-добывающие</w:t>
      </w:r>
      <w:proofErr w:type="gramEnd"/>
      <w:r w:rsidRPr="00D94CC8">
        <w:rPr>
          <w:rFonts w:ascii="Times New Roman" w:hAnsi="Times New Roman" w:cs="Times New Roman"/>
          <w:sz w:val="28"/>
          <w:szCs w:val="28"/>
        </w:rPr>
        <w:t xml:space="preserve"> компании;</w:t>
      </w:r>
    </w:p>
    <w:p w:rsidR="00675065" w:rsidRPr="00D94CC8" w:rsidRDefault="00675065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Компании производители программных продуктов в области недропользования;</w:t>
      </w:r>
    </w:p>
    <w:p w:rsidR="00675065" w:rsidRPr="00D94CC8" w:rsidRDefault="00675065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Научно-технические центры; научные и отраслевые институты; ВУЗы.</w:t>
      </w:r>
    </w:p>
    <w:p w:rsidR="00675065" w:rsidRPr="00D94CC8" w:rsidRDefault="00675065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Компании, предлагающие технологические решения в области разведки и добычи минерального сырья;</w:t>
      </w:r>
    </w:p>
    <w:p w:rsidR="0096692E" w:rsidRPr="00675065" w:rsidRDefault="00675065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C8">
        <w:rPr>
          <w:rFonts w:ascii="Times New Roman" w:hAnsi="Times New Roman" w:cs="Times New Roman"/>
          <w:sz w:val="28"/>
          <w:szCs w:val="28"/>
        </w:rPr>
        <w:t>Финансовые, лизинговые компании</w:t>
      </w:r>
    </w:p>
    <w:p w:rsidR="006A63DA" w:rsidRDefault="006A63DA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3DA" w:rsidRDefault="006A63DA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CA" w:rsidRDefault="009F2BCA" w:rsidP="006A63DA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3DA" w:rsidRPr="006A63DA" w:rsidRDefault="00D5061E" w:rsidP="006A63DA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lastRenderedPageBreak/>
        <w:t>Анонс</w:t>
      </w:r>
    </w:p>
    <w:p w:rsidR="0096692E" w:rsidRPr="00D94CC8" w:rsidRDefault="0096692E" w:rsidP="006A63DA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A63DA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форума- выставки «Недра – 2020. Изучение, разведка, добыча»</w:t>
      </w:r>
    </w:p>
    <w:p w:rsidR="00B47178" w:rsidRPr="00D94CC8" w:rsidRDefault="00B4717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178" w:rsidRPr="00D94CC8" w:rsidRDefault="00B4717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>Дата проведения: 31.03-02.04.2020г.</w:t>
      </w:r>
    </w:p>
    <w:p w:rsidR="00B47178" w:rsidRPr="00D94CC8" w:rsidRDefault="00B4717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Регистрация участников:</w:t>
      </w:r>
    </w:p>
    <w:p w:rsidR="00D94CC8" w:rsidRPr="00D94CC8" w:rsidRDefault="00D94CC8" w:rsidP="00D94CC8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 xml:space="preserve">С </w:t>
      </w:r>
      <w:r w:rsidR="00B47178" w:rsidRPr="00D94CC8">
        <w:rPr>
          <w:rFonts w:ascii="Times New Roman" w:hAnsi="Times New Roman" w:cs="Times New Roman"/>
          <w:sz w:val="28"/>
          <w:szCs w:val="28"/>
        </w:rPr>
        <w:t>15.03-31.03.20г. в эл</w:t>
      </w:r>
      <w:r w:rsidR="004E2533" w:rsidRPr="00D94CC8">
        <w:rPr>
          <w:rFonts w:ascii="Times New Roman" w:hAnsi="Times New Roman" w:cs="Times New Roman"/>
          <w:sz w:val="28"/>
          <w:szCs w:val="28"/>
        </w:rPr>
        <w:t xml:space="preserve">ектронной форме на сайте форума: </w:t>
      </w:r>
      <w:r w:rsidR="009F2BCA">
        <w:rPr>
          <w:rFonts w:ascii="Times New Roman" w:hAnsi="Times New Roman" w:cs="Times New Roman"/>
          <w:b/>
          <w:sz w:val="28"/>
          <w:szCs w:val="28"/>
        </w:rPr>
        <w:t>www.nedra2020.ru</w:t>
      </w:r>
    </w:p>
    <w:p w:rsidR="00B47178" w:rsidRPr="00D94CC8" w:rsidRDefault="00B47178" w:rsidP="00D94CC8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 xml:space="preserve">31.03.20г. – </w:t>
      </w:r>
      <w:proofErr w:type="spellStart"/>
      <w:r w:rsidRPr="00D94CC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D94CC8">
        <w:rPr>
          <w:rFonts w:ascii="Times New Roman" w:hAnsi="Times New Roman" w:cs="Times New Roman"/>
          <w:sz w:val="28"/>
          <w:szCs w:val="28"/>
        </w:rPr>
        <w:t>, ул.</w:t>
      </w:r>
      <w:r w:rsidR="000D36FC" w:rsidRPr="00D94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C8">
        <w:rPr>
          <w:rFonts w:ascii="Times New Roman" w:hAnsi="Times New Roman" w:cs="Times New Roman"/>
          <w:sz w:val="28"/>
          <w:szCs w:val="28"/>
        </w:rPr>
        <w:t>Б.Грузинская</w:t>
      </w:r>
      <w:proofErr w:type="spellEnd"/>
      <w:r w:rsidRPr="00D94CC8">
        <w:rPr>
          <w:rFonts w:ascii="Times New Roman" w:hAnsi="Times New Roman" w:cs="Times New Roman"/>
          <w:sz w:val="28"/>
          <w:szCs w:val="28"/>
        </w:rPr>
        <w:t>, д. 4/6, 1 этаж, с 8-00 – 18- 00;</w:t>
      </w:r>
    </w:p>
    <w:p w:rsidR="00B47178" w:rsidRDefault="00B47178" w:rsidP="00D94CC8">
      <w:pPr>
        <w:pStyle w:val="a3"/>
        <w:numPr>
          <w:ilvl w:val="0"/>
          <w:numId w:val="3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>01.04.20г. - г. Москва, Краснопресненская набережная,14 ЦВК «Экспоцентр», павильон №7.</w:t>
      </w:r>
    </w:p>
    <w:p w:rsidR="00D94CC8" w:rsidRPr="00D94CC8" w:rsidRDefault="00D94CC8" w:rsidP="00D94CC8">
      <w:pPr>
        <w:pStyle w:val="a3"/>
        <w:spacing w:line="240" w:lineRule="auto"/>
        <w:ind w:left="86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521D" w:rsidRPr="00D94CC8" w:rsidRDefault="00B47178" w:rsidP="00D94CC8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4CC8">
        <w:rPr>
          <w:rFonts w:ascii="Times New Roman" w:hAnsi="Times New Roman" w:cs="Times New Roman"/>
          <w:b/>
          <w:sz w:val="32"/>
          <w:szCs w:val="28"/>
        </w:rPr>
        <w:t>31.03.2020</w:t>
      </w:r>
      <w:r w:rsidR="003E521D" w:rsidRPr="00D94CC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94CC8">
        <w:rPr>
          <w:rFonts w:ascii="Times New Roman" w:hAnsi="Times New Roman" w:cs="Times New Roman"/>
          <w:b/>
          <w:sz w:val="32"/>
          <w:szCs w:val="28"/>
        </w:rPr>
        <w:t>г.</w:t>
      </w:r>
      <w:r w:rsidR="00D94CC8">
        <w:rPr>
          <w:rFonts w:ascii="Times New Roman" w:hAnsi="Times New Roman" w:cs="Times New Roman"/>
          <w:b/>
          <w:sz w:val="32"/>
          <w:szCs w:val="28"/>
        </w:rPr>
        <w:t xml:space="preserve"> 10:00- 16:</w:t>
      </w:r>
      <w:r w:rsidR="003E521D" w:rsidRPr="00D94CC8">
        <w:rPr>
          <w:rFonts w:ascii="Times New Roman" w:hAnsi="Times New Roman" w:cs="Times New Roman"/>
          <w:b/>
          <w:sz w:val="32"/>
          <w:szCs w:val="28"/>
        </w:rPr>
        <w:t>00</w:t>
      </w:r>
    </w:p>
    <w:p w:rsidR="003E521D" w:rsidRPr="00D94CC8" w:rsidRDefault="00D94CC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94CC8">
        <w:rPr>
          <w:rFonts w:ascii="Times New Roman" w:hAnsi="Times New Roman" w:cs="Times New Roman"/>
          <w:sz w:val="28"/>
          <w:szCs w:val="28"/>
        </w:rPr>
        <w:t xml:space="preserve"> </w:t>
      </w:r>
      <w:r w:rsidR="003E521D" w:rsidRPr="00026405">
        <w:rPr>
          <w:rFonts w:ascii="Times New Roman" w:hAnsi="Times New Roman" w:cs="Times New Roman"/>
          <w:b/>
          <w:sz w:val="28"/>
          <w:szCs w:val="28"/>
        </w:rPr>
        <w:t>ФГБУ «ВНИГНИ», Филиал «</w:t>
      </w:r>
      <w:proofErr w:type="spellStart"/>
      <w:r w:rsidR="003E521D" w:rsidRPr="00026405">
        <w:rPr>
          <w:rFonts w:ascii="Times New Roman" w:hAnsi="Times New Roman" w:cs="Times New Roman"/>
          <w:b/>
          <w:sz w:val="28"/>
          <w:szCs w:val="28"/>
        </w:rPr>
        <w:t>Апрелевское</w:t>
      </w:r>
      <w:proofErr w:type="spellEnd"/>
      <w:r w:rsidR="003E521D" w:rsidRPr="00026405">
        <w:rPr>
          <w:rFonts w:ascii="Times New Roman" w:hAnsi="Times New Roman" w:cs="Times New Roman"/>
          <w:b/>
          <w:sz w:val="28"/>
          <w:szCs w:val="28"/>
        </w:rPr>
        <w:t xml:space="preserve"> отделение ВНИГНИ», Научно-аналитический центр.</w:t>
      </w:r>
    </w:p>
    <w:p w:rsidR="00D94CC8" w:rsidRDefault="00D94CC8" w:rsidP="00D94CC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21D" w:rsidRPr="00D94CC8">
        <w:rPr>
          <w:rFonts w:ascii="Times New Roman" w:hAnsi="Times New Roman" w:cs="Times New Roman"/>
          <w:sz w:val="28"/>
          <w:szCs w:val="28"/>
        </w:rPr>
        <w:t xml:space="preserve">Поселок Апрелевка, ул. 1-я </w:t>
      </w:r>
      <w:proofErr w:type="spellStart"/>
      <w:r w:rsidR="003E521D" w:rsidRPr="00D94CC8">
        <w:rPr>
          <w:rFonts w:ascii="Times New Roman" w:hAnsi="Times New Roman" w:cs="Times New Roman"/>
          <w:sz w:val="28"/>
          <w:szCs w:val="28"/>
        </w:rPr>
        <w:t>Кетрица</w:t>
      </w:r>
      <w:proofErr w:type="spellEnd"/>
      <w:r w:rsidR="003E521D" w:rsidRPr="00D94CC8">
        <w:rPr>
          <w:rFonts w:ascii="Times New Roman" w:hAnsi="Times New Roman" w:cs="Times New Roman"/>
          <w:sz w:val="28"/>
          <w:szCs w:val="28"/>
        </w:rPr>
        <w:t>, д.1.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26405" w:rsidTr="00AD50D8">
        <w:trPr>
          <w:trHeight w:val="639"/>
        </w:trPr>
        <w:tc>
          <w:tcPr>
            <w:tcW w:w="1985" w:type="dxa"/>
          </w:tcPr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10:00 - 14:00</w:t>
            </w:r>
          </w:p>
        </w:tc>
        <w:tc>
          <w:tcPr>
            <w:tcW w:w="7513" w:type="dxa"/>
          </w:tcPr>
          <w:p w:rsidR="00026405" w:rsidRPr="000020E9" w:rsidRDefault="00026405" w:rsidP="00026405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Апрелевского</w:t>
            </w:r>
            <w:proofErr w:type="spellEnd"/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ФГБУ «ВНИГНИ»</w:t>
            </w:r>
            <w:r w:rsidRPr="00002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405" w:rsidTr="00AD50D8">
        <w:tc>
          <w:tcPr>
            <w:tcW w:w="1985" w:type="dxa"/>
          </w:tcPr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7513" w:type="dxa"/>
          </w:tcPr>
          <w:p w:rsidR="00026405" w:rsidRDefault="00026405" w:rsidP="00AD50D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AD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D50D8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изучения каменного материала. «Цифровой» керн»</w:t>
            </w:r>
          </w:p>
        </w:tc>
      </w:tr>
    </w:tbl>
    <w:p w:rsidR="000020E9" w:rsidRPr="000020E9" w:rsidRDefault="000020E9" w:rsidP="00026405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21D" w:rsidRPr="00D94CC8" w:rsidRDefault="003E521D" w:rsidP="00D94CC8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4CC8">
        <w:rPr>
          <w:rFonts w:ascii="Times New Roman" w:hAnsi="Times New Roman" w:cs="Times New Roman"/>
          <w:b/>
          <w:sz w:val="32"/>
          <w:szCs w:val="28"/>
        </w:rPr>
        <w:t>01.04.2020г.</w:t>
      </w:r>
      <w:r w:rsidR="00D94CC8">
        <w:rPr>
          <w:rFonts w:ascii="Times New Roman" w:hAnsi="Times New Roman" w:cs="Times New Roman"/>
          <w:b/>
          <w:sz w:val="32"/>
          <w:szCs w:val="28"/>
        </w:rPr>
        <w:t xml:space="preserve"> 9:00- 18:30</w:t>
      </w:r>
    </w:p>
    <w:tbl>
      <w:tblPr>
        <w:tblStyle w:val="a4"/>
        <w:tblpPr w:leftFromText="180" w:rightFromText="180" w:vertAnchor="text" w:horzAnchor="page" w:tblpX="1417" w:tblpY="90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020E9" w:rsidRPr="000020E9" w:rsidTr="00026405">
        <w:trPr>
          <w:trHeight w:val="1266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spacing w:after="160"/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9:30-10:10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 xml:space="preserve">Торжественное открытие выставки, награждения Премией </w:t>
            </w:r>
            <w:proofErr w:type="spellStart"/>
            <w:r w:rsidRPr="000020E9">
              <w:rPr>
                <w:rFonts w:ascii="Times New Roman" w:hAnsi="Times New Roman" w:cs="Times New Roman"/>
                <w:sz w:val="28"/>
              </w:rPr>
              <w:t>Росгео</w:t>
            </w:r>
            <w:proofErr w:type="spellEnd"/>
            <w:r w:rsidRPr="000020E9">
              <w:rPr>
                <w:rFonts w:ascii="Times New Roman" w:hAnsi="Times New Roman" w:cs="Times New Roman"/>
                <w:sz w:val="28"/>
              </w:rPr>
              <w:t xml:space="preserve"> «За заслуги в области науки и инновационных технологий в геологическом изучении недр России за 2019 год».</w:t>
            </w:r>
          </w:p>
        </w:tc>
      </w:tr>
      <w:tr w:rsidR="000020E9" w:rsidRPr="000020E9" w:rsidTr="00026405">
        <w:trPr>
          <w:trHeight w:val="552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>Пресс-конференция</w:t>
            </w:r>
          </w:p>
        </w:tc>
      </w:tr>
      <w:tr w:rsidR="000020E9" w:rsidRPr="000020E9" w:rsidTr="00026405">
        <w:trPr>
          <w:trHeight w:val="552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11:00-11:20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>Пленарная сессия</w:t>
            </w:r>
          </w:p>
        </w:tc>
      </w:tr>
      <w:tr w:rsidR="000020E9" w:rsidRPr="000020E9" w:rsidTr="00026405">
        <w:trPr>
          <w:trHeight w:val="427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11:30-13:00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Панельная сессия</w:t>
            </w:r>
          </w:p>
        </w:tc>
      </w:tr>
      <w:tr w:rsidR="000020E9" w:rsidRPr="000020E9" w:rsidTr="00026405">
        <w:trPr>
          <w:trHeight w:val="427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</w:t>
            </w: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:30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сессии</w:t>
            </w:r>
          </w:p>
        </w:tc>
      </w:tr>
    </w:tbl>
    <w:p w:rsidR="00026405" w:rsidRPr="00344485" w:rsidRDefault="009A0D11" w:rsidP="0002640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94CC8">
        <w:rPr>
          <w:rFonts w:ascii="Times New Roman" w:hAnsi="Times New Roman" w:cs="Times New Roman"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b/>
          <w:sz w:val="28"/>
          <w:szCs w:val="28"/>
        </w:rPr>
        <w:t>г. Москва, Краснопресненская набережная,14</w:t>
      </w:r>
      <w:r w:rsidR="00D94CC8" w:rsidRPr="0034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b/>
          <w:sz w:val="28"/>
          <w:szCs w:val="28"/>
        </w:rPr>
        <w:t xml:space="preserve">ЦВК </w:t>
      </w:r>
    </w:p>
    <w:p w:rsidR="009A0D11" w:rsidRPr="00344485" w:rsidRDefault="009A0D11" w:rsidP="0002640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85">
        <w:rPr>
          <w:rFonts w:ascii="Times New Roman" w:hAnsi="Times New Roman" w:cs="Times New Roman"/>
          <w:b/>
          <w:sz w:val="28"/>
          <w:szCs w:val="28"/>
        </w:rPr>
        <w:t>«Экспоцентр», павильон №7.</w:t>
      </w:r>
    </w:p>
    <w:p w:rsidR="000020E9" w:rsidRDefault="000020E9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0E9" w:rsidRDefault="000020E9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3DA" w:rsidRDefault="006A63DA" w:rsidP="006A63DA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10AB" w:rsidRDefault="000F10AB" w:rsidP="00026405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6405">
        <w:rPr>
          <w:rFonts w:ascii="Times New Roman" w:hAnsi="Times New Roman" w:cs="Times New Roman"/>
          <w:b/>
          <w:sz w:val="32"/>
          <w:szCs w:val="28"/>
        </w:rPr>
        <w:lastRenderedPageBreak/>
        <w:t>02.04.2020г.</w:t>
      </w:r>
      <w:r w:rsidR="0002640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26405" w:rsidRPr="00026405">
        <w:rPr>
          <w:rFonts w:ascii="Times New Roman" w:hAnsi="Times New Roman" w:cs="Times New Roman"/>
          <w:b/>
          <w:sz w:val="32"/>
          <w:szCs w:val="28"/>
        </w:rPr>
        <w:t>10:00-16:00</w:t>
      </w:r>
    </w:p>
    <w:p w:rsidR="00344485" w:rsidRPr="00675065" w:rsidRDefault="00344485" w:rsidP="0067506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10:00-13:00 </w:t>
      </w:r>
      <w:r w:rsidRPr="00675065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675065">
        <w:rPr>
          <w:rFonts w:ascii="Times New Roman" w:hAnsi="Times New Roman" w:cs="Times New Roman"/>
          <w:sz w:val="28"/>
          <w:szCs w:val="28"/>
        </w:rPr>
        <w:t xml:space="preserve">Коллегия Федерального агентства по недропользованию </w:t>
      </w:r>
    </w:p>
    <w:p w:rsidR="000F10AB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448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344485">
        <w:rPr>
          <w:rFonts w:ascii="Times New Roman" w:hAnsi="Times New Roman" w:cs="Times New Roman"/>
          <w:sz w:val="28"/>
          <w:szCs w:val="28"/>
        </w:rPr>
        <w:t>г. Москва, Большая Грузинская ул., 4-6с1, конференц-зал МПР</w:t>
      </w:r>
    </w:p>
    <w:p w:rsidR="00344485" w:rsidRDefault="00675065" w:rsidP="00344485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10:00-17:00 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 w:rsidRPr="00675065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485">
        <w:rPr>
          <w:rFonts w:ascii="Times New Roman" w:hAnsi="Times New Roman" w:cs="Times New Roman"/>
          <w:sz w:val="28"/>
          <w:szCs w:val="28"/>
        </w:rPr>
        <w:t>Тематические сессии, обучающие семинары</w:t>
      </w:r>
    </w:p>
    <w:p w:rsidR="00344485" w:rsidRPr="00344485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44485">
        <w:rPr>
          <w:rFonts w:ascii="Times New Roman" w:hAnsi="Times New Roman" w:cs="Times New Roman"/>
          <w:b/>
          <w:sz w:val="28"/>
          <w:szCs w:val="28"/>
        </w:rPr>
        <w:t xml:space="preserve">  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sz w:val="28"/>
          <w:szCs w:val="28"/>
        </w:rPr>
        <w:t xml:space="preserve">г. Москва, Краснопресненская набережная,14 ЦВК </w:t>
      </w:r>
    </w:p>
    <w:p w:rsidR="00344485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«Экспоцентр», павильон №7</w:t>
      </w:r>
    </w:p>
    <w:p w:rsidR="00344485" w:rsidRPr="00675065" w:rsidRDefault="00344485" w:rsidP="00675065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19:00-22:00 </w:t>
      </w:r>
      <w:r w:rsidRPr="00675065">
        <w:rPr>
          <w:rFonts w:ascii="Times New Roman" w:hAnsi="Times New Roman" w:cs="Times New Roman"/>
          <w:b/>
          <w:sz w:val="32"/>
          <w:szCs w:val="28"/>
        </w:rPr>
        <w:t>-</w:t>
      </w:r>
      <w:r w:rsidRPr="00344485">
        <w:t xml:space="preserve"> </w:t>
      </w:r>
      <w:r w:rsidRPr="00675065">
        <w:rPr>
          <w:rFonts w:ascii="Times New Roman" w:hAnsi="Times New Roman" w:cs="Times New Roman"/>
          <w:sz w:val="28"/>
          <w:szCs w:val="28"/>
        </w:rPr>
        <w:t>Концерт в Кремле</w:t>
      </w:r>
    </w:p>
    <w:p w:rsidR="00E96B57" w:rsidRPr="00675065" w:rsidRDefault="009A0D11" w:rsidP="00675065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sz w:val="28"/>
          <w:szCs w:val="28"/>
        </w:rPr>
        <w:tab/>
      </w:r>
    </w:p>
    <w:p w:rsidR="009F2BCA" w:rsidRPr="009F2BCA" w:rsidRDefault="00E96B57" w:rsidP="009F2BCA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4CC8">
        <w:rPr>
          <w:rFonts w:ascii="Times New Roman" w:hAnsi="Times New Roman" w:cs="Times New Roman"/>
          <w:sz w:val="28"/>
          <w:szCs w:val="28"/>
        </w:rPr>
        <w:t>Полная программа будет предоставлена при регистрации заявк</w:t>
      </w:r>
      <w:r w:rsidR="00012241" w:rsidRPr="00D94CC8">
        <w:rPr>
          <w:rFonts w:ascii="Times New Roman" w:hAnsi="Times New Roman" w:cs="Times New Roman"/>
          <w:sz w:val="28"/>
          <w:szCs w:val="28"/>
        </w:rPr>
        <w:t>и на участие</w:t>
      </w:r>
      <w:r w:rsidRPr="00D94CC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F2BCA" w:rsidRPr="009F2BC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9F2BCA" w:rsidRPr="009F2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.nedra2020.ru</w:t>
      </w:r>
    </w:p>
    <w:p w:rsidR="00DB0DF9" w:rsidRPr="00D94CC8" w:rsidRDefault="00DB0DF9" w:rsidP="009F2BCA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B0DF9" w:rsidRPr="00D9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F7B"/>
    <w:multiLevelType w:val="hybridMultilevel"/>
    <w:tmpl w:val="1CD2E7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F912FA"/>
    <w:multiLevelType w:val="hybridMultilevel"/>
    <w:tmpl w:val="76BA31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63AC3"/>
    <w:multiLevelType w:val="hybridMultilevel"/>
    <w:tmpl w:val="3A3A4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276C3"/>
    <w:multiLevelType w:val="hybridMultilevel"/>
    <w:tmpl w:val="CF5A37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C6448C8"/>
    <w:multiLevelType w:val="hybridMultilevel"/>
    <w:tmpl w:val="BE36A1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24"/>
    <w:rsid w:val="000020E9"/>
    <w:rsid w:val="00012241"/>
    <w:rsid w:val="00026405"/>
    <w:rsid w:val="000D36FC"/>
    <w:rsid w:val="000F10AB"/>
    <w:rsid w:val="001A752E"/>
    <w:rsid w:val="00247EA4"/>
    <w:rsid w:val="0025094B"/>
    <w:rsid w:val="00284B3F"/>
    <w:rsid w:val="002D41C3"/>
    <w:rsid w:val="00344485"/>
    <w:rsid w:val="0038771D"/>
    <w:rsid w:val="00391A21"/>
    <w:rsid w:val="003D224A"/>
    <w:rsid w:val="003E521D"/>
    <w:rsid w:val="00451AB8"/>
    <w:rsid w:val="004B1EEB"/>
    <w:rsid w:val="004E2533"/>
    <w:rsid w:val="004E5C2C"/>
    <w:rsid w:val="00520B5B"/>
    <w:rsid w:val="0057279F"/>
    <w:rsid w:val="005D0AF7"/>
    <w:rsid w:val="00675065"/>
    <w:rsid w:val="0069124D"/>
    <w:rsid w:val="006A63DA"/>
    <w:rsid w:val="008004E5"/>
    <w:rsid w:val="008430FD"/>
    <w:rsid w:val="008A3B30"/>
    <w:rsid w:val="008F0A97"/>
    <w:rsid w:val="0096692E"/>
    <w:rsid w:val="009A0D11"/>
    <w:rsid w:val="009F2BCA"/>
    <w:rsid w:val="00A20E77"/>
    <w:rsid w:val="00AA2C66"/>
    <w:rsid w:val="00AB17A9"/>
    <w:rsid w:val="00AD31F8"/>
    <w:rsid w:val="00AD50D8"/>
    <w:rsid w:val="00B47178"/>
    <w:rsid w:val="00BF2A92"/>
    <w:rsid w:val="00C720A2"/>
    <w:rsid w:val="00CD665C"/>
    <w:rsid w:val="00CD6C9D"/>
    <w:rsid w:val="00CF3B3A"/>
    <w:rsid w:val="00D019F2"/>
    <w:rsid w:val="00D11236"/>
    <w:rsid w:val="00D26182"/>
    <w:rsid w:val="00D5061E"/>
    <w:rsid w:val="00D94CC8"/>
    <w:rsid w:val="00DB0DF9"/>
    <w:rsid w:val="00E21DC6"/>
    <w:rsid w:val="00E8070C"/>
    <w:rsid w:val="00E96B57"/>
    <w:rsid w:val="00EA57E4"/>
    <w:rsid w:val="00EE51F8"/>
    <w:rsid w:val="00EE6AE4"/>
    <w:rsid w:val="00F71724"/>
    <w:rsid w:val="00F83200"/>
    <w:rsid w:val="00F935DE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7C25-83DD-4E96-A302-4A5AD67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F8"/>
    <w:pPr>
      <w:ind w:left="720"/>
      <w:contextualSpacing/>
    </w:pPr>
  </w:style>
  <w:style w:type="table" w:styleId="a4">
    <w:name w:val="Table Grid"/>
    <w:basedOn w:val="a1"/>
    <w:uiPriority w:val="39"/>
    <w:rsid w:val="009A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A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A2C66"/>
    <w:rPr>
      <w:color w:val="0000FF"/>
      <w:u w:val="single"/>
    </w:rPr>
  </w:style>
  <w:style w:type="character" w:customStyle="1" w:styleId="js-phone-number">
    <w:name w:val="js-phone-number"/>
    <w:basedOn w:val="a0"/>
    <w:rsid w:val="00AA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association_ntc_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8131-4779-4BD2-8DAA-930F2862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 Фамилия</dc:creator>
  <cp:lastModifiedBy>Галина В. Девкота</cp:lastModifiedBy>
  <cp:revision>2</cp:revision>
  <cp:lastPrinted>2020-01-22T14:23:00Z</cp:lastPrinted>
  <dcterms:created xsi:type="dcterms:W3CDTF">2020-02-05T08:30:00Z</dcterms:created>
  <dcterms:modified xsi:type="dcterms:W3CDTF">2020-02-05T08:30:00Z</dcterms:modified>
</cp:coreProperties>
</file>